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  <w:t>2019级MPA新生选课步骤一览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登录中国海洋大学官网——信息门户（学号+密码）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2.进入研究生系统（2018级以后），点击“培养”—“我的课程”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166745"/>
            <wp:effectExtent l="0" t="0" r="6985" b="1460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3.点击“选课”，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即可进行，本学期需要选择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（地方政府治理、领导科学与艺术、人力资源管理、社区管理）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注意：1.只需选择这4门课程，不要多选漏选！！</w:t>
      </w:r>
    </w:p>
    <w:p>
      <w:pPr>
        <w:numPr>
          <w:numId w:val="0"/>
        </w:numPr>
        <w:ind w:firstLine="964" w:firstLineChars="3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2.上学期没有选课的同学可在已开设的课程中进行补选，若下学期没有开设需补选课程，则无法选择。</w:t>
      </w:r>
      <w:bookmarkStart w:id="0" w:name="_GoBack"/>
      <w:bookmarkEnd w:id="0"/>
    </w:p>
    <w:p>
      <w:pPr>
        <w:numPr>
          <w:numId w:val="0"/>
        </w:numP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522470" cy="3286125"/>
            <wp:effectExtent l="0" t="0" r="11430" b="9525"/>
            <wp:docPr id="8" name="图片 8" descr="d1a4f5aa2ee1bf8d9a9f02967a0a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1a4f5aa2ee1bf8d9a9f02967a0ad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选课成功后，提示如下：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95470" cy="2244725"/>
            <wp:effectExtent l="0" t="0" r="5080" b="317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4.至此，选课成功，退出系统即可。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5.建议同学们在8月15日时，再次登录系统，确认是否4门课程全部选中。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F814"/>
    <w:multiLevelType w:val="singleLevel"/>
    <w:tmpl w:val="FC07F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7A45"/>
    <w:rsid w:val="01350013"/>
    <w:rsid w:val="06A27296"/>
    <w:rsid w:val="0CF762A3"/>
    <w:rsid w:val="0D415A6C"/>
    <w:rsid w:val="1107164D"/>
    <w:rsid w:val="13DD51E3"/>
    <w:rsid w:val="19E13F78"/>
    <w:rsid w:val="1E596860"/>
    <w:rsid w:val="30045C8B"/>
    <w:rsid w:val="397B547D"/>
    <w:rsid w:val="3D2313BD"/>
    <w:rsid w:val="3FFC427F"/>
    <w:rsid w:val="56630276"/>
    <w:rsid w:val="60196749"/>
    <w:rsid w:val="6F1E4AAF"/>
    <w:rsid w:val="770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2019-08-21T02:18:00Z</dcterms:created>
  <dc:creator>mpa</dc:creator>
  <cp:lastModifiedBy>pc</cp:lastModifiedBy>
  <dcterms:modified xsi:type="dcterms:W3CDTF">2020-08-02T01:38:45Z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