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关于2021级学生2022学年春季学期选课的通知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各位2021级同学：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现在进入2022学年春季学期选课时间，请大家务必于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1月10日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前将课程选择完毕。切勿多选、错选、漏选。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请注意，根据研究生系统，如果课程选择错误，会延期毕业情况，所以请大家一定看清步骤进行操作。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现将操作步骤通知如下：</w:t>
      </w:r>
    </w:p>
    <w:p>
      <w:pPr>
        <w:ind w:firstLine="420"/>
        <w:rPr>
          <w:rFonts w:hint="eastAsia"/>
          <w:lang w:val="en-US" w:eastAsia="zh-CN"/>
        </w:rPr>
      </w:pPr>
    </w:p>
    <w:p>
      <w:pPr>
        <w:jc w:val="center"/>
        <w:rPr>
          <w:rFonts w:hint="default" w:ascii="华文隶书" w:hAnsi="华文隶书" w:eastAsia="华文隶书" w:cs="华文隶书"/>
          <w:sz w:val="32"/>
          <w:szCs w:val="32"/>
          <w:lang w:val="en-US" w:eastAsia="zh-CN"/>
        </w:rPr>
      </w:pPr>
      <w:r>
        <w:rPr>
          <w:rFonts w:hint="eastAsia" w:ascii="华文隶书" w:hAnsi="华文隶书" w:eastAsia="华文隶书" w:cs="华文隶书"/>
          <w:sz w:val="32"/>
          <w:szCs w:val="32"/>
          <w:lang w:val="en-US" w:eastAsia="zh-CN"/>
        </w:rPr>
        <w:t>2021级MPA学生选课步骤一览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一、制定培养方案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（1）登录中国海洋大学官网——信息门户（学号+密码）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2995" cy="2508885"/>
            <wp:effectExtent l="0" t="0" r="14605" b="5715"/>
            <wp:docPr id="6" name="图片 6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（2）进入研究生系统（2018级以后），点击“培养”—“我的培养计划”</w:t>
      </w:r>
    </w:p>
    <w:p>
      <w:pPr>
        <w:numPr>
          <w:numId w:val="0"/>
        </w:numP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在“核心专业课”中选择《海洋公共管理理论与实践》、《新时期社区管理实践》，在“专业课”中选择《公共伦理》。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（选择好后务必点击“提交”）</w:t>
      </w:r>
    </w:p>
    <w:p>
      <w:pPr>
        <w:numPr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如下图：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396230"/>
            <wp:effectExtent l="0" t="0" r="4445" b="13970"/>
            <wp:docPr id="7" name="图片 7" descr="6880adf2860d72bf6b8bb2398b37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80adf2860d72bf6b8bb2398b373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点击“提交”后出现以下页面即为成功。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5420" cy="3560445"/>
            <wp:effectExtent l="0" t="0" r="11430" b="1905"/>
            <wp:docPr id="8" name="图片 8" descr="89e9c041635034c135acc59051fa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9e9c041635034c135acc59051fa5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注意：此步骤请在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  <w:lang w:val="en-US" w:eastAsia="zh-CN"/>
        </w:rPr>
        <w:t>1月5日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前完成，1月6日中心统一进行培养计划审核，审核完毕后方可进行选课。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选课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（1）1月6日开始进行正式选课，请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登录中国海洋大学官网——信息门户（学号+密码）。</w:t>
      </w: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（2）进入研究生系统（2018级以后），点击“培养”—“我的课程”即可进行，本学期需要选择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（社会保障、公共部门人力资源管理、电子政务、新时期社区管理实践、公共伦理、海洋公共管理理论与实践）6门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课程。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注意：1.只需选择这6门课程，不要多选漏选！！</w:t>
      </w:r>
    </w:p>
    <w:p>
      <w:pPr>
        <w:numPr>
          <w:ilvl w:val="0"/>
          <w:numId w:val="2"/>
        </w:numPr>
        <w:ind w:firstLine="964" w:firstLineChars="3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上学期没有选课的同学可在已开设的课程中进行补选，若下学期没有开设需补选课程，则无法选择。</w:t>
      </w:r>
    </w:p>
    <w:p>
      <w:pPr>
        <w:numPr>
          <w:ilvl w:val="0"/>
          <w:numId w:val="2"/>
        </w:numPr>
        <w:ind w:firstLine="964" w:firstLineChars="3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在青岛上课的同学请选择001班，不在青岛上课的同学请选择002班（见下图）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5268595" cy="2427605"/>
            <wp:effectExtent l="0" t="0" r="8255" b="10795"/>
            <wp:docPr id="9" name="图片 9" descr="1ba7304a1685fc38d1ddd34e0c2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a7304a1685fc38d1ddd34e0c234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4525645"/>
            <wp:effectExtent l="0" t="0" r="6350" b="8255"/>
            <wp:docPr id="10" name="图片 10" descr="3820211cc74c0598dbbd4ccb01da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820211cc74c0598dbbd4ccb01daf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7325" cy="3229610"/>
            <wp:effectExtent l="0" t="0" r="9525" b="8890"/>
            <wp:docPr id="11" name="图片 11" descr="9915ae0084a5e50723d69a1ca0ec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915ae0084a5e50723d69a1ca0ec3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选课成功后，会提示“选课成功”。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（3）至此，选课成功，进入“选课记录”中查看，是否6门课程全部选完退出系统即可。</w:t>
      </w:r>
    </w:p>
    <w:p>
      <w:pPr>
        <w:numPr>
          <w:ilvl w:val="0"/>
          <w:numId w:val="0"/>
        </w:numPr>
        <w:ind w:leftChars="3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5267960" cy="4063365"/>
            <wp:effectExtent l="0" t="0" r="8890" b="13335"/>
            <wp:docPr id="12" name="图片 12" descr="a4094fd102a32b2821afe37fd21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4094fd102a32b2821afe37fd2149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3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（4）建议同学们在1月10日14:00前，再次登录系统，确认是否6门课程全部选中。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  <w:t>请大家一定重视选课事宜，与各位能够如期毕业息息相关，如果因为个人选课不妥导致延期毕业，中心也无法进行补救。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300" w:firstLine="3640" w:firstLineChars="130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中国海洋大学MPA教育中心</w:t>
      </w:r>
    </w:p>
    <w:p>
      <w:pPr>
        <w:numPr>
          <w:ilvl w:val="0"/>
          <w:numId w:val="0"/>
        </w:numPr>
        <w:ind w:firstLine="5040" w:firstLineChars="1800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2022年1月4日</w:t>
      </w:r>
    </w:p>
    <w:p>
      <w:pPr>
        <w:ind w:firstLine="420"/>
        <w:rPr>
          <w:rFonts w:hint="default"/>
          <w:color w:val="auto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B7AA4"/>
    <w:multiLevelType w:val="singleLevel"/>
    <w:tmpl w:val="D66B7A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210BD7"/>
    <w:multiLevelType w:val="singleLevel"/>
    <w:tmpl w:val="2A210B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0C54"/>
    <w:rsid w:val="5BB20C54"/>
    <w:rsid w:val="69B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2022-01-04T00:29:00Z</dcterms:created>
  <dc:creator>ww</dc:creator>
  <cp:lastModifiedBy>ww</cp:lastModifiedBy>
  <dcterms:modified xsi:type="dcterms:W3CDTF">2022-01-04T02:49:50Z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